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BF6" w:rsidRDefault="00EC1BF6" w:rsidP="00EC1BF6">
      <w:pPr>
        <w:shd w:val="clear" w:color="auto" w:fill="FFFFFF"/>
        <w:spacing w:before="100" w:beforeAutospacing="1"/>
        <w:outlineLvl w:val="1"/>
        <w:rPr>
          <w:color w:val="000000"/>
          <w:sz w:val="27"/>
          <w:szCs w:val="27"/>
        </w:rPr>
      </w:pPr>
    </w:p>
    <w:p w:rsidR="00EC1BF6" w:rsidRPr="002E2372" w:rsidRDefault="00EC1BF6" w:rsidP="00EC1BF6">
      <w:pPr>
        <w:numPr>
          <w:ilvl w:val="0"/>
          <w:numId w:val="1"/>
        </w:numPr>
        <w:suppressAutoHyphens/>
        <w:jc w:val="center"/>
        <w:rPr>
          <w:b/>
          <w:sz w:val="24"/>
          <w:szCs w:val="24"/>
          <w:lang w:eastAsia="ar-SA"/>
        </w:rPr>
      </w:pPr>
      <w:r w:rsidRPr="002E2372">
        <w:rPr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EC1BF6" w:rsidRDefault="00EC1BF6" w:rsidP="00EC1BF6">
      <w:pPr>
        <w:numPr>
          <w:ilvl w:val="0"/>
          <w:numId w:val="1"/>
        </w:numPr>
        <w:suppressAutoHyphens/>
        <w:jc w:val="center"/>
        <w:rPr>
          <w:b/>
          <w:sz w:val="24"/>
          <w:szCs w:val="24"/>
          <w:lang w:eastAsia="ar-SA"/>
        </w:rPr>
      </w:pPr>
      <w:r w:rsidRPr="002E2372">
        <w:rPr>
          <w:b/>
          <w:sz w:val="24"/>
          <w:szCs w:val="24"/>
          <w:lang w:eastAsia="ar-SA"/>
        </w:rPr>
        <w:t>СРЕДНЯЯ ОБЩЕОБРАЗОВАТЕЛЬНАЯ ШКОЛА ПОСЕЛКА ДОМНОВО</w:t>
      </w:r>
    </w:p>
    <w:p w:rsidR="00EC1BF6" w:rsidRPr="002E2372" w:rsidRDefault="00EC1BF6" w:rsidP="00EC1BF6">
      <w:pPr>
        <w:numPr>
          <w:ilvl w:val="0"/>
          <w:numId w:val="1"/>
        </w:numPr>
        <w:suppressAutoHyphens/>
        <w:jc w:val="center"/>
        <w:rPr>
          <w:b/>
          <w:sz w:val="24"/>
          <w:szCs w:val="24"/>
          <w:lang w:eastAsia="ar-SA"/>
        </w:rPr>
      </w:pPr>
    </w:p>
    <w:p w:rsidR="00EC1BF6" w:rsidRPr="002E2372" w:rsidRDefault="00EC1BF6" w:rsidP="00EC1BF6">
      <w:pPr>
        <w:numPr>
          <w:ilvl w:val="0"/>
          <w:numId w:val="1"/>
        </w:numPr>
        <w:suppressAutoHyphens/>
        <w:jc w:val="right"/>
        <w:rPr>
          <w:sz w:val="24"/>
          <w:szCs w:val="24"/>
          <w:lang w:eastAsia="ar-SA"/>
        </w:rPr>
      </w:pPr>
    </w:p>
    <w:p w:rsidR="00EC1BF6" w:rsidRPr="002E2372" w:rsidRDefault="00EC1BF6" w:rsidP="00EC1BF6">
      <w:pPr>
        <w:numPr>
          <w:ilvl w:val="0"/>
          <w:numId w:val="1"/>
        </w:numPr>
        <w:tabs>
          <w:tab w:val="left" w:pos="0"/>
        </w:tabs>
        <w:suppressAutoHyphens/>
        <w:jc w:val="right"/>
        <w:rPr>
          <w:sz w:val="24"/>
          <w:szCs w:val="24"/>
          <w:lang w:eastAsia="ar-SA"/>
        </w:rPr>
      </w:pPr>
      <w:r w:rsidRPr="002E2372">
        <w:rPr>
          <w:sz w:val="24"/>
          <w:szCs w:val="24"/>
          <w:lang w:eastAsia="ar-SA"/>
        </w:rPr>
        <w:t xml:space="preserve">                                       </w:t>
      </w:r>
      <w:r w:rsidRPr="002E2372">
        <w:rPr>
          <w:sz w:val="24"/>
          <w:szCs w:val="24"/>
          <w:lang w:eastAsia="ar-SA"/>
        </w:rPr>
        <w:tab/>
      </w:r>
      <w:r w:rsidRPr="002E2372">
        <w:rPr>
          <w:sz w:val="24"/>
          <w:szCs w:val="24"/>
          <w:lang w:eastAsia="ar-SA"/>
        </w:rPr>
        <w:tab/>
        <w:t xml:space="preserve">    «УТВЕРЖДАЮ»</w:t>
      </w:r>
    </w:p>
    <w:p w:rsidR="00EC1BF6" w:rsidRPr="002E2372" w:rsidRDefault="00EC1BF6" w:rsidP="00EC1BF6">
      <w:pPr>
        <w:numPr>
          <w:ilvl w:val="0"/>
          <w:numId w:val="1"/>
        </w:numPr>
        <w:suppressAutoHyphens/>
        <w:jc w:val="right"/>
        <w:rPr>
          <w:sz w:val="24"/>
          <w:szCs w:val="24"/>
          <w:lang w:eastAsia="ar-SA"/>
        </w:rPr>
      </w:pPr>
      <w:r w:rsidRPr="002E2372">
        <w:rPr>
          <w:sz w:val="24"/>
          <w:szCs w:val="24"/>
          <w:lang w:eastAsia="ar-SA"/>
        </w:rPr>
        <w:t xml:space="preserve">          </w:t>
      </w:r>
      <w:r w:rsidRPr="002E2372">
        <w:rPr>
          <w:sz w:val="24"/>
          <w:szCs w:val="24"/>
          <w:lang w:eastAsia="ar-SA"/>
        </w:rPr>
        <w:tab/>
      </w:r>
      <w:r w:rsidRPr="002E2372">
        <w:rPr>
          <w:sz w:val="24"/>
          <w:szCs w:val="24"/>
          <w:lang w:eastAsia="ar-SA"/>
        </w:rPr>
        <w:tab/>
        <w:t xml:space="preserve">    Директор МБОУ СОШ </w:t>
      </w:r>
      <w:proofErr w:type="spellStart"/>
      <w:r w:rsidRPr="002E2372">
        <w:rPr>
          <w:sz w:val="24"/>
          <w:szCs w:val="24"/>
          <w:lang w:eastAsia="ar-SA"/>
        </w:rPr>
        <w:t>п</w:t>
      </w:r>
      <w:proofErr w:type="gramStart"/>
      <w:r w:rsidRPr="002E2372">
        <w:rPr>
          <w:sz w:val="24"/>
          <w:szCs w:val="24"/>
          <w:lang w:eastAsia="ar-SA"/>
        </w:rPr>
        <w:t>.Д</w:t>
      </w:r>
      <w:proofErr w:type="gramEnd"/>
      <w:r w:rsidRPr="002E2372">
        <w:rPr>
          <w:sz w:val="24"/>
          <w:szCs w:val="24"/>
          <w:lang w:eastAsia="ar-SA"/>
        </w:rPr>
        <w:t>омново</w:t>
      </w:r>
      <w:proofErr w:type="spellEnd"/>
    </w:p>
    <w:p w:rsidR="00EC1BF6" w:rsidRPr="002E2372" w:rsidRDefault="00EC1BF6" w:rsidP="00EC1BF6">
      <w:pPr>
        <w:numPr>
          <w:ilvl w:val="0"/>
          <w:numId w:val="1"/>
        </w:numPr>
        <w:suppressAutoHyphens/>
        <w:jc w:val="right"/>
        <w:rPr>
          <w:sz w:val="24"/>
          <w:szCs w:val="24"/>
          <w:lang w:eastAsia="ar-SA"/>
        </w:rPr>
      </w:pPr>
      <w:r w:rsidRPr="002E2372">
        <w:rPr>
          <w:sz w:val="24"/>
          <w:szCs w:val="24"/>
          <w:lang w:eastAsia="ar-SA"/>
        </w:rPr>
        <w:t xml:space="preserve">                           __________ </w:t>
      </w:r>
      <w:proofErr w:type="spellStart"/>
      <w:r w:rsidRPr="002E2372">
        <w:rPr>
          <w:sz w:val="24"/>
          <w:szCs w:val="24"/>
          <w:lang w:eastAsia="ar-SA"/>
        </w:rPr>
        <w:t>Ю.В.Анохина</w:t>
      </w:r>
      <w:proofErr w:type="spellEnd"/>
    </w:p>
    <w:p w:rsidR="00EC1BF6" w:rsidRPr="002E2372" w:rsidRDefault="00EC1BF6" w:rsidP="00EC1BF6">
      <w:pPr>
        <w:suppressAutoHyphens/>
        <w:jc w:val="right"/>
        <w:rPr>
          <w:sz w:val="24"/>
          <w:szCs w:val="24"/>
          <w:lang w:eastAsia="ar-SA"/>
        </w:rPr>
      </w:pPr>
      <w:r w:rsidRPr="002E2372">
        <w:rPr>
          <w:sz w:val="24"/>
          <w:szCs w:val="24"/>
          <w:lang w:eastAsia="ar-SA"/>
        </w:rPr>
        <w:t xml:space="preserve">                  </w:t>
      </w:r>
      <w:r w:rsidRPr="002E2372">
        <w:rPr>
          <w:sz w:val="24"/>
          <w:szCs w:val="24"/>
          <w:lang w:eastAsia="ar-SA"/>
        </w:rPr>
        <w:tab/>
      </w:r>
      <w:r w:rsidRPr="002E2372">
        <w:rPr>
          <w:sz w:val="24"/>
          <w:szCs w:val="24"/>
          <w:lang w:eastAsia="ar-SA"/>
        </w:rPr>
        <w:tab/>
        <w:t xml:space="preserve">    «28» августа 2013г.</w:t>
      </w:r>
    </w:p>
    <w:p w:rsidR="00EC1BF6" w:rsidRDefault="00EC1BF6" w:rsidP="00EC1BF6">
      <w:pPr>
        <w:shd w:val="clear" w:color="auto" w:fill="FFFFFF"/>
        <w:spacing w:before="100" w:beforeAutospacing="1"/>
        <w:outlineLvl w:val="1"/>
        <w:rPr>
          <w:color w:val="000000"/>
          <w:sz w:val="27"/>
          <w:szCs w:val="27"/>
        </w:rPr>
      </w:pPr>
    </w:p>
    <w:p w:rsidR="00D038A1" w:rsidRPr="00EC1BF6" w:rsidRDefault="00EC1BF6" w:rsidP="00EC1BF6">
      <w:pPr>
        <w:shd w:val="clear" w:color="auto" w:fill="FFFFFF"/>
        <w:spacing w:before="100" w:beforeAutospacing="1"/>
        <w:outlineLvl w:val="1"/>
        <w:rPr>
          <w:b/>
          <w:bCs/>
          <w:color w:val="000000"/>
          <w:sz w:val="36"/>
          <w:szCs w:val="36"/>
        </w:rPr>
      </w:pPr>
      <w:r w:rsidRPr="00EC1BF6"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Перечень </w:t>
      </w:r>
      <w:r w:rsidRPr="00EC1BF6">
        <w:rPr>
          <w:b/>
          <w:bCs/>
          <w:color w:val="000000"/>
          <w:sz w:val="27"/>
          <w:szCs w:val="27"/>
          <w:shd w:val="clear" w:color="auto" w:fill="FFFFFF"/>
        </w:rPr>
        <w:t>контрольных вопросов для проверки знаний по охране труда у педагогических работников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, рабочих и служащих МБОУ СОШ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п</w:t>
      </w:r>
      <w:proofErr w:type="gramStart"/>
      <w:r>
        <w:rPr>
          <w:b/>
          <w:bCs/>
          <w:color w:val="000000"/>
          <w:sz w:val="27"/>
          <w:szCs w:val="27"/>
          <w:shd w:val="clear" w:color="auto" w:fill="FFFFFF"/>
        </w:rPr>
        <w:t>.Д</w:t>
      </w:r>
      <w:proofErr w:type="gramEnd"/>
      <w:r>
        <w:rPr>
          <w:b/>
          <w:bCs/>
          <w:color w:val="000000"/>
          <w:sz w:val="27"/>
          <w:szCs w:val="27"/>
          <w:shd w:val="clear" w:color="auto" w:fill="FFFFFF"/>
        </w:rPr>
        <w:t>омново</w:t>
      </w:r>
      <w:proofErr w:type="spellEnd"/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1. Основные трудовые права и обязанности работника.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2. Основные права и обязанности работодателя.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3. Трудовой договор. Стороны, содержание и форма трудового до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говора.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4. Гарантии при заключении трудового договора. Документы, предъявляемые при заключении трудового договора.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5. Срок трудового договора. Оформление приема на работу.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6. Испытание при приеме на работу.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7. Перевод на другую постоянную работу и перемещение. Измене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ние существенных условий трудового договора.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8. Временный перевод на другую работу в случае производственной необходимости. Отстранение от работы.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9. Основания прекращения трудового договора.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10. Расторжение срочного трудового договора.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11. Расторжение трудового договора по инициативе работника.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12. Расторжение трудового договора по инициативе работодателя.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13. Прекращение трудового договора по обстоятельствам, не зави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сящим от воли сторон.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14. Преимущественное право на оставление на работе при сокраще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нии численности или штата работников.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15. Гарантии и компенсации работникам, связанные с расторжени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ем трудового договора.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16. Порядок оплаты времени простоя, при переводе на другую ни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жеоплачиваемую работу и перемещении, при увольнении.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17. Поощрения за труд.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18. Дисциплинарные взыскания, порядок их применения и снятия.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19. Трудовые книжки, порядок их ведения, учета, хранения и выдачи.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20. Правила внутреннего трудового распорядка, порядок их утвер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ждения.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21. Рабочее время. Нормальная и сокращенная продолжительность рабочего времени.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22. Ограничение работы в ночное время. Оплата труда в ночное время.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23. Ограничение сверхурочных работ. Оплата труда в сверхурочное время.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24. Порядок привлечения работников к работе в выходные и нерабо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чие праздничные дни. Оплата труда в выходные и нерабочие празднич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ные дни.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</w:rPr>
        <w:lastRenderedPageBreak/>
        <w:br/>
      </w:r>
      <w:r w:rsidRPr="00EC1BF6">
        <w:rPr>
          <w:color w:val="000000"/>
          <w:sz w:val="27"/>
          <w:szCs w:val="27"/>
          <w:shd w:val="clear" w:color="auto" w:fill="FFFFFF"/>
        </w:rPr>
        <w:t>25. Гарантии при направлении работников в служебные командировки.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26. Порядок распределения учебной нагрузки. Организация работы в каникулярные дни.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27. Выходные и нерабочие праздничные дни. Продолжительность еженедельного непрерывного отдыха.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28. Ежегодные оплачиваемые отпуска, их продолжительность. По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рядок предоставления ежегодных оплачиваемых отпусков.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29. Ежегодные дополнительные оплачиваемые отпуска. Отпуск без сохранения заработной платы.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30. Коллективный договор, порядок его заключения и ответствен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ность сторон по его выполнению.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31. Основные государственные гарантии при оплате труда работников.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32. Комиссия по трудовым спорам, её компетенция.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33. Порядок рассмотрения индивидуального трудового спора в ко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миссии по трудовым спорам.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34. Особенности регулирования труда женщин. Льготы, предостав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ляемые законодательством женщинам.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35. Особенности регулирования труда работников в возрасте до 18 лет. Льготы, предоставляемые законодательством несовершеннолетним.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36. Понятие охраны труда. Основные положения действующего за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конодательства Российской Федерации об охране труда.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37. Основные принципы государственной политики в области охра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ны труда.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38. Нормативные правовые акты по охране труда: стандарты, сани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тарные нормы и правила, правила устройства и безопасной эксплуата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ции, инструкции по охране труда. Отраслевые и локальные норматив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ные правовые акты по охране труда.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39. Порядок разработки, утверждения и пересмотра инструкций по охране труда. Содержание инструкций по охране труда.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40. Государственное управление охраной труда в Российской Федера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ции. Структура органов государственного управления охраной труда.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 xml:space="preserve">41. Органы государственного надзора и </w:t>
      </w:r>
      <w:proofErr w:type="gramStart"/>
      <w:r w:rsidRPr="00EC1BF6">
        <w:rPr>
          <w:color w:val="000000"/>
          <w:sz w:val="27"/>
          <w:szCs w:val="27"/>
          <w:shd w:val="clear" w:color="auto" w:fill="FFFFFF"/>
        </w:rPr>
        <w:t>контроля за</w:t>
      </w:r>
      <w:proofErr w:type="gramEnd"/>
      <w:r w:rsidRPr="00EC1BF6">
        <w:rPr>
          <w:color w:val="000000"/>
          <w:sz w:val="27"/>
          <w:szCs w:val="27"/>
          <w:shd w:val="clear" w:color="auto" w:fill="FFFFFF"/>
        </w:rPr>
        <w:t xml:space="preserve"> соблюдением законодательных и иных нормативных актов об охране труда, их зада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чи и права.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 xml:space="preserve">42. Общественный </w:t>
      </w:r>
      <w:proofErr w:type="gramStart"/>
      <w:r w:rsidRPr="00EC1BF6">
        <w:rPr>
          <w:color w:val="000000"/>
          <w:sz w:val="27"/>
          <w:szCs w:val="27"/>
          <w:shd w:val="clear" w:color="auto" w:fill="FFFFFF"/>
        </w:rPr>
        <w:t>контроль за</w:t>
      </w:r>
      <w:proofErr w:type="gramEnd"/>
      <w:r w:rsidRPr="00EC1BF6">
        <w:rPr>
          <w:color w:val="000000"/>
          <w:sz w:val="27"/>
          <w:szCs w:val="27"/>
          <w:shd w:val="clear" w:color="auto" w:fill="FFFFFF"/>
        </w:rPr>
        <w:t xml:space="preserve"> охраной труда. Организация админи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 xml:space="preserve">стративно-общественного </w:t>
      </w:r>
      <w:proofErr w:type="gramStart"/>
      <w:r w:rsidRPr="00EC1BF6">
        <w:rPr>
          <w:color w:val="000000"/>
          <w:sz w:val="27"/>
          <w:szCs w:val="27"/>
          <w:shd w:val="clear" w:color="auto" w:fill="FFFFFF"/>
        </w:rPr>
        <w:t>контроля за</w:t>
      </w:r>
      <w:proofErr w:type="gramEnd"/>
      <w:r w:rsidRPr="00EC1BF6">
        <w:rPr>
          <w:color w:val="000000"/>
          <w:sz w:val="27"/>
          <w:szCs w:val="27"/>
          <w:shd w:val="clear" w:color="auto" w:fill="FFFFFF"/>
        </w:rPr>
        <w:t xml:space="preserve"> охраной труда в образовательном учреждении.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43. Обязанности работодателя по обеспечению охраны труда в уч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реждении.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44. Право и гарантии права работника на охрану труда. Обязанно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сти работника по обеспечению охраны труда в учреждении.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45. Система управления охраной труда в образовательном учрежде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нии. Распределение работодателем обязанностей по охране труда меж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ду должностными лицами, их изучение и доведение до исполнителей.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46. Должностные обязанности по охране труда работников образо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вательного учреждения.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47. Служба охраны труда в образовательном учреждении. Комитет (комиссия) по охране труда, его (её) задачи, функции и права.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48. Уполномоченное (доверенное) лицо по охране труда профессиональ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ного союза или трудового коллектива, его задачи, функции и права.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49. Планирование работы по охране труда. Документация по охра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не труда образовательного учреждения.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</w:rPr>
        <w:lastRenderedPageBreak/>
        <w:br/>
      </w:r>
      <w:r w:rsidRPr="00EC1BF6">
        <w:rPr>
          <w:color w:val="000000"/>
          <w:sz w:val="27"/>
          <w:szCs w:val="27"/>
          <w:shd w:val="clear" w:color="auto" w:fill="FFFFFF"/>
        </w:rPr>
        <w:t>50. Особенности мероприятий по охране труда, включаемых в Ус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тав образовательного учреждения, коллективный договор и соглаше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ние. Средства на мероприятия по охране труда, улучшение условий труда работников.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51. Обязанности работодателя по обучению и инструктированию работников по безопасности труда. Проверка знаний по охране труда у педагогических работников, рабочих и служащих образовательного учреждения.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52. Виды и задачи инструктажей по охране труда работников и обу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чающихся. Сроки проведения инструктажей, ответственные лица за их проведение, порядок оформления проведенного инструктажа.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53. Кабинет охраны труда. Пропаганда охраны труда в образова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тельном учреждении: задачи, цели, формы и средства проведения.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54. Классификация основных опасных и вредных производственных факторов. Физические, химические, биологические факторы, факторы трудового процесса. Классы условий труда.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 xml:space="preserve">55. Спецодежда, </w:t>
      </w:r>
      <w:proofErr w:type="spellStart"/>
      <w:r w:rsidRPr="00EC1BF6">
        <w:rPr>
          <w:color w:val="000000"/>
          <w:sz w:val="27"/>
          <w:szCs w:val="27"/>
          <w:shd w:val="clear" w:color="auto" w:fill="FFFFFF"/>
        </w:rPr>
        <w:t>спецобувь</w:t>
      </w:r>
      <w:proofErr w:type="spellEnd"/>
      <w:r w:rsidRPr="00EC1BF6">
        <w:rPr>
          <w:color w:val="000000"/>
          <w:sz w:val="27"/>
          <w:szCs w:val="27"/>
          <w:shd w:val="clear" w:color="auto" w:fill="FFFFFF"/>
        </w:rPr>
        <w:t xml:space="preserve"> и другие средства индивидуальной за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щиты, порядок обеспечения ими работников и обучающихся, нормы бесплатной выдачи.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56. Порядок аттестации рабочих мест по условиям труда, её задачи. Оформление результатов аттестации.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57. Нормы предельно допустимых нагрузок по подъему и перемеще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нию тяжестей вручную для женщин и подростков. Продолжительность работы обучающихся в учебное время, в свободное от учебы время и в период каникул.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58. Льготы и компенсации за тяжелые работы и работу с вредными и опасными условиями труда. Порядок установления доплат за небла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гоприятные условия труда.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59. Требования к ВДТ и ПЭВМ, к помещениям для их эксплуата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ции, к микроклимату, шуму, вибрации и освещению.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60. Требования к организации и оборудованию рабочих мест с ВДТ и ПЭВМ для учащихся и воспитанников образовательного учреждения.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61. Требования к организации режима труда и отдыха при работе с ВДТ и ПЭВМ, к организации медицинского обслуживания пользовате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лей ВДТ и ПЭВМ.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62. Организация планово-предупредительного ремонта зданий и сооружений образовательного учреждения, надзор за их техническим состоянием. Документация на здание и сооружение.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63. Порядок подготовки и приема готовности образовательного учреждения к новому учебному году.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64. Требования к содержанию участка образовательного учрежде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ния. Требования безопасности к устройству и содержанию подъездных путей, дорог, проездов, проходов, пешеходных дорожек, колодцев, спортивных сооружений и другого оборудования на территории обра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зовательного учреждения.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65. Санитарно-гигиенические требования к учебным кабинетам, ла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бораториям, мастерским, другим помещениям для проведения учебно-воспитательной работы, учебному и другому оборудованию. Нормы их уборки и обработки.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66. Санитарно-гигиенические требования к пищеблокам. Сроки хра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нения и реализации особо скоропортящихся продуктов. Организация горячего питания обучающихся (воспитанников) образовательного учреждения.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67. Санитарно-бытовое обеспечение работников и обучающихся (воспитанников) образовательного учреждения.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lastRenderedPageBreak/>
        <w:t>68. Водоснабжение и канализация. Отопление и вентиляция (про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ветривание). Воздушно-тепловой режим. Нормы температуры и отно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сительной влажности воздуха.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69. Требования к естественному и искусственному освещению. Нор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мы освещенности.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70. Группы мебели для учащихся (воспитанников) образовательно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го учреждения, её маркировка и комплектование учебных помещений.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71. Требования к помещениям, оборудованию, инструменту и меры бе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зопасности при проведении практических занятий в учебных мастерских.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72. Требования к учебным помещениям, оборудованию и меры бе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зопасности при проведении практических занятий в кабинетах (мас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терских) обслуживающих видов труда.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73. Требования к учебным помещениям, хранению химреактивов и меры безопасности при проведении демонстрационных опытов, лабо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раторных и практических работ в кабинете химии.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74. Требования к учебным помещениям и меры безопасности при проведении демонстрационных опытов, лабораторных работ и лабо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раторного практикума в кабинете физики.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75. Требования к учебным помещениям и меры безопасности при проведении демонстрационных опытов, лабораторных и практических работ в кабинете биологии.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76. Требования к спортивным залам, открытым спортивным пло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щадкам, спортивному оборудованию и меры безопасности при прове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дении занятий по физической культуре и спорту.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77. Требования безопасности при использовании технических средств обучения.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78. Организация предварительных и периодических медицинских осмотров работников образовательного учреждения. Медицинские ос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мотры обучающихся (воспитанников).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79. Причины травматизма: технические, организационные, личност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ные. Понятие несчастного случая.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80. Порядок расследования, оформления и учета несчастных случа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ев на производстве.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81. Порядок расследования и учета профессиональных заболеваний.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82. Порядок расследования, оформления и учета несчастных случа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ев с обучающимися (воспитанниками).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83. Ответственность работодателей и должностных лиц за нарушение законодательных и иных нормативных правовых актов по охране труда.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84. Ответственность работников за нарушение нормативных пра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вовых актов по охране труда.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85. Правила возмещения вреда, причиненного работникам увечьем, профзаболеванием, либо иным повреждением здоровья, связанными с исполнением ими трудовых обязанностей. Виды возмещения вреда.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86. Действие электрического тока на организм человека. Виды поражений электрическим током. Классификация помещений и электро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установок по степени опасности поражения электрическим током.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 xml:space="preserve">87. Основные защитные мероприятия от поражения электрическим током. Понятие о защитном заземлении и </w:t>
      </w:r>
      <w:proofErr w:type="spellStart"/>
      <w:r w:rsidRPr="00EC1BF6">
        <w:rPr>
          <w:color w:val="000000"/>
          <w:sz w:val="27"/>
          <w:szCs w:val="27"/>
          <w:shd w:val="clear" w:color="auto" w:fill="FFFFFF"/>
        </w:rPr>
        <w:t>занулении</w:t>
      </w:r>
      <w:proofErr w:type="spellEnd"/>
      <w:r w:rsidRPr="00EC1BF6">
        <w:rPr>
          <w:color w:val="000000"/>
          <w:sz w:val="27"/>
          <w:szCs w:val="27"/>
          <w:shd w:val="clear" w:color="auto" w:fill="FFFFFF"/>
        </w:rPr>
        <w:t xml:space="preserve"> электроустано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вок. Средства защиты, их классификация, сроки испытаний и провер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ки пригодности к использованию.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</w:rPr>
        <w:lastRenderedPageBreak/>
        <w:br/>
      </w:r>
      <w:r w:rsidRPr="00EC1BF6">
        <w:rPr>
          <w:color w:val="000000"/>
          <w:sz w:val="27"/>
          <w:szCs w:val="27"/>
          <w:shd w:val="clear" w:color="auto" w:fill="FFFFFF"/>
        </w:rPr>
        <w:t>88. Ответственность за эксплуатацию электроустановок. Допуск к об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служиванию электроустановок. Порядок проверки знаний электробезо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пасности.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89. Содержание электроустановок. Проверка сопротивления изоля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ции электросети и заземления оборудования.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90. Основные правила пожарной безопасности для образовательных учреждений. Огнезащита строительных материалов и конструкций. Ответственность за противопожарное состояние зданий и помещений.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91. Системы противопожарного водоснабжения. Первичные средства по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жаротушения, нормы обеспечения ими, порядок их проверки и перезарядки.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92. План эвакуации в случае возникновения пожара. Действия ра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ботников, обучающихся (воспитанников) при пожаре. Добровольная пожарная дружина, ее задачи.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93. Системы и устройства пожарной сигнализации. Общие сведения о пожаротушении водой, огнетушителями, песком. Особенности туше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ния пожаров в электроустановках.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94. Меры безопасности при проведении кружковых и факультатив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ных занятий.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95. Меры безопасности при проведении вечеров, утренников, спортивных соревнований, подвижных игр и других массовых ме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роприятий.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96. Меры безопасности при проведении прогулок, туристских похо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дов, экскурсий, экспедиций.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97. Меры безопасности при проведении общественно полезного тру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да, внеклассных и внешкольных мероприятий.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98. Меры безопасности при работе на пришкольном участке.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99. Меры безопасности при выполнении полевых работ.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100. Меры безопасности при перевозке обучающихся (воспитанни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ков) автомобильным транспортом.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101. Меры безопасности при работе с красками и растворителя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ми, при проведении сварочных и других огневых работ.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102. Средства оказания первой помощи и организация их хранения. Медицинская аптечка, её комплектование и обеспечение ими учебных и других помещений образовательного учреждения.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103. Первая доврачебная помощь при травмах и отравлениях. Дей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ствия руководителей и специалистов при несчастном случае.</w:t>
      </w:r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104. Оказание первой помощи при ранениях, кровотечениях, пере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ломах, ушиба вывихах, растяжениях связок.</w:t>
      </w:r>
      <w:bookmarkStart w:id="0" w:name="_GoBack"/>
      <w:bookmarkEnd w:id="0"/>
      <w:r w:rsidRPr="00EC1BF6">
        <w:rPr>
          <w:color w:val="000000"/>
          <w:sz w:val="27"/>
          <w:szCs w:val="27"/>
        </w:rPr>
        <w:br/>
      </w:r>
      <w:r w:rsidRPr="00EC1BF6">
        <w:rPr>
          <w:color w:val="000000"/>
          <w:sz w:val="27"/>
          <w:szCs w:val="27"/>
          <w:shd w:val="clear" w:color="auto" w:fill="FFFFFF"/>
        </w:rPr>
        <w:t>105. Оказание первой помощи при ожогах, отморожениях, пораже</w:t>
      </w:r>
      <w:r w:rsidRPr="00EC1BF6">
        <w:rPr>
          <w:color w:val="000000"/>
          <w:sz w:val="27"/>
          <w:szCs w:val="27"/>
          <w:shd w:val="clear" w:color="auto" w:fill="FFFFFF"/>
        </w:rPr>
        <w:softHyphen/>
        <w:t>ниях электрическим током, при тепловом или солнечном ударе, при утоплении.</w:t>
      </w:r>
      <w:r w:rsidRPr="00EC1BF6">
        <w:rPr>
          <w:color w:val="000000"/>
          <w:sz w:val="27"/>
          <w:szCs w:val="27"/>
        </w:rPr>
        <w:br/>
      </w:r>
    </w:p>
    <w:sectPr w:rsidR="00D038A1" w:rsidRPr="00EC1BF6" w:rsidSect="00EC1B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F6"/>
    <w:rsid w:val="00D038A1"/>
    <w:rsid w:val="00EC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2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1900</Words>
  <Characters>10832</Characters>
  <Application>Microsoft Office Word</Application>
  <DocSecurity>0</DocSecurity>
  <Lines>90</Lines>
  <Paragraphs>25</Paragraphs>
  <ScaleCrop>false</ScaleCrop>
  <Company>Home</Company>
  <LinksUpToDate>false</LinksUpToDate>
  <CharactersWithSpaces>12707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</cp:revision>
  <dcterms:created xsi:type="dcterms:W3CDTF">2014-01-19T11:49:00Z</dcterms:created>
  <dcterms:modified xsi:type="dcterms:W3CDTF">2014-01-19T11:55:00Z</dcterms:modified>
</cp:coreProperties>
</file>